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9E6C19">
        <w:rPr>
          <w:b/>
          <w:sz w:val="28"/>
          <w:szCs w:val="28"/>
        </w:rPr>
        <w:t>20</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E6C19" w:rsidRDefault="009E6C19" w:rsidP="009E6C19">
      <w:pPr>
        <w:pStyle w:val="consplusnormal1"/>
        <w:tabs>
          <w:tab w:val="left" w:pos="8505"/>
        </w:tabs>
        <w:spacing w:before="0" w:beforeAutospacing="0" w:after="0" w:afterAutospacing="0" w:line="240" w:lineRule="exact"/>
        <w:ind w:right="1134"/>
        <w:rPr>
          <w:b/>
          <w:sz w:val="28"/>
          <w:szCs w:val="28"/>
        </w:rPr>
      </w:pPr>
      <w:r w:rsidRPr="00F6340D">
        <w:rPr>
          <w:b/>
          <w:sz w:val="28"/>
          <w:szCs w:val="28"/>
        </w:rPr>
        <w:t>О внесении изменени</w:t>
      </w:r>
      <w:r>
        <w:rPr>
          <w:b/>
          <w:sz w:val="28"/>
          <w:szCs w:val="28"/>
        </w:rPr>
        <w:t>й</w:t>
      </w:r>
      <w:r w:rsidRPr="00F6340D">
        <w:rPr>
          <w:b/>
          <w:sz w:val="28"/>
          <w:szCs w:val="28"/>
        </w:rPr>
        <w:t xml:space="preserve"> в решени</w:t>
      </w:r>
      <w:r>
        <w:rPr>
          <w:b/>
          <w:sz w:val="28"/>
          <w:szCs w:val="28"/>
        </w:rPr>
        <w:t>е</w:t>
      </w:r>
      <w:r w:rsidRPr="00F6340D">
        <w:rPr>
          <w:b/>
          <w:sz w:val="28"/>
          <w:szCs w:val="28"/>
        </w:rPr>
        <w:t xml:space="preserve"> </w:t>
      </w:r>
    </w:p>
    <w:p w:rsidR="009E6C19" w:rsidRDefault="009E6C19" w:rsidP="009E6C19">
      <w:pPr>
        <w:pStyle w:val="consplusnormal1"/>
        <w:tabs>
          <w:tab w:val="left" w:pos="8505"/>
        </w:tabs>
        <w:spacing w:before="0" w:beforeAutospacing="0" w:after="0" w:afterAutospacing="0" w:line="240" w:lineRule="exact"/>
        <w:ind w:right="1134"/>
        <w:rPr>
          <w:b/>
          <w:sz w:val="28"/>
          <w:szCs w:val="28"/>
        </w:rPr>
      </w:pPr>
      <w:r w:rsidRPr="00F6340D">
        <w:rPr>
          <w:b/>
          <w:sz w:val="28"/>
          <w:szCs w:val="28"/>
        </w:rPr>
        <w:t xml:space="preserve">Думы Соликамского городского округа </w:t>
      </w:r>
    </w:p>
    <w:p w:rsidR="009E6C19" w:rsidRDefault="009E6C19" w:rsidP="009E6C19">
      <w:pPr>
        <w:pStyle w:val="consplusnormal1"/>
        <w:tabs>
          <w:tab w:val="left" w:pos="8505"/>
        </w:tabs>
        <w:spacing w:before="0" w:beforeAutospacing="0" w:after="0" w:afterAutospacing="0" w:line="240" w:lineRule="exact"/>
        <w:ind w:right="1134"/>
        <w:rPr>
          <w:b/>
          <w:color w:val="000000"/>
          <w:sz w:val="28"/>
          <w:szCs w:val="28"/>
        </w:rPr>
      </w:pPr>
      <w:r w:rsidRPr="00F6340D">
        <w:rPr>
          <w:b/>
          <w:sz w:val="28"/>
          <w:szCs w:val="28"/>
        </w:rPr>
        <w:t>от 27.12.2023 № 405 «Об установлении</w:t>
      </w:r>
      <w:r w:rsidRPr="00F6340D">
        <w:rPr>
          <w:b/>
          <w:color w:val="000000"/>
          <w:sz w:val="28"/>
          <w:szCs w:val="28"/>
        </w:rPr>
        <w:t xml:space="preserve"> </w:t>
      </w:r>
      <w:proofErr w:type="gramStart"/>
      <w:r w:rsidRPr="00F6340D">
        <w:rPr>
          <w:b/>
          <w:color w:val="000000"/>
          <w:sz w:val="28"/>
          <w:szCs w:val="28"/>
        </w:rPr>
        <w:t>дополнительной</w:t>
      </w:r>
      <w:proofErr w:type="gramEnd"/>
      <w:r w:rsidRPr="00F6340D">
        <w:rPr>
          <w:b/>
          <w:color w:val="000000"/>
          <w:sz w:val="28"/>
          <w:szCs w:val="28"/>
        </w:rPr>
        <w:t xml:space="preserve"> </w:t>
      </w:r>
    </w:p>
    <w:p w:rsidR="009E6C19" w:rsidRDefault="009E6C19" w:rsidP="009E6C19">
      <w:pPr>
        <w:pStyle w:val="consplusnormal1"/>
        <w:tabs>
          <w:tab w:val="left" w:pos="8505"/>
        </w:tabs>
        <w:spacing w:before="0" w:beforeAutospacing="0" w:after="0" w:afterAutospacing="0" w:line="240" w:lineRule="exact"/>
        <w:ind w:right="1134"/>
        <w:rPr>
          <w:b/>
          <w:sz w:val="28"/>
          <w:szCs w:val="28"/>
        </w:rPr>
      </w:pPr>
      <w:r w:rsidRPr="00F6340D">
        <w:rPr>
          <w:b/>
          <w:color w:val="000000"/>
          <w:sz w:val="28"/>
          <w:szCs w:val="28"/>
        </w:rPr>
        <w:t xml:space="preserve">меры социальной поддержки </w:t>
      </w:r>
      <w:r w:rsidRPr="00F6340D">
        <w:rPr>
          <w:b/>
          <w:sz w:val="28"/>
          <w:szCs w:val="28"/>
        </w:rPr>
        <w:t xml:space="preserve">гражданам </w:t>
      </w:r>
    </w:p>
    <w:p w:rsidR="009E6C19" w:rsidRDefault="009E6C19" w:rsidP="009E6C19">
      <w:pPr>
        <w:pStyle w:val="consplusnormal1"/>
        <w:tabs>
          <w:tab w:val="left" w:pos="8505"/>
        </w:tabs>
        <w:spacing w:before="0" w:beforeAutospacing="0" w:after="0" w:afterAutospacing="0" w:line="240" w:lineRule="exact"/>
        <w:ind w:right="1134"/>
        <w:rPr>
          <w:b/>
          <w:sz w:val="28"/>
          <w:szCs w:val="28"/>
        </w:rPr>
      </w:pPr>
      <w:r w:rsidRPr="00F6340D">
        <w:rPr>
          <w:b/>
          <w:sz w:val="28"/>
          <w:szCs w:val="28"/>
        </w:rPr>
        <w:t xml:space="preserve">Российской Федерации, </w:t>
      </w:r>
      <w:proofErr w:type="gramStart"/>
      <w:r w:rsidRPr="00F6340D">
        <w:rPr>
          <w:b/>
          <w:sz w:val="28"/>
          <w:szCs w:val="28"/>
        </w:rPr>
        <w:t>заключившим</w:t>
      </w:r>
      <w:proofErr w:type="gramEnd"/>
      <w:r w:rsidRPr="00F6340D">
        <w:rPr>
          <w:b/>
          <w:sz w:val="28"/>
          <w:szCs w:val="28"/>
        </w:rPr>
        <w:t xml:space="preserve"> контракт </w:t>
      </w:r>
    </w:p>
    <w:p w:rsidR="009E6C19" w:rsidRDefault="009E6C19" w:rsidP="009E6C19">
      <w:pPr>
        <w:pStyle w:val="consplusnormal1"/>
        <w:tabs>
          <w:tab w:val="left" w:pos="8505"/>
        </w:tabs>
        <w:spacing w:before="0" w:beforeAutospacing="0" w:after="0" w:afterAutospacing="0" w:line="240" w:lineRule="exact"/>
        <w:ind w:right="1134"/>
        <w:rPr>
          <w:b/>
          <w:sz w:val="28"/>
          <w:szCs w:val="28"/>
        </w:rPr>
      </w:pPr>
      <w:r w:rsidRPr="00F6340D">
        <w:rPr>
          <w:b/>
          <w:sz w:val="28"/>
          <w:szCs w:val="28"/>
        </w:rPr>
        <w:t xml:space="preserve">о прохождении военной службы в Вооруженных Силах Российской Федерации в целях участия </w:t>
      </w:r>
    </w:p>
    <w:p w:rsidR="009E6C19" w:rsidRPr="00F6340D" w:rsidRDefault="009E6C19" w:rsidP="009E6C19">
      <w:pPr>
        <w:pStyle w:val="consplusnormal1"/>
        <w:tabs>
          <w:tab w:val="left" w:pos="8505"/>
        </w:tabs>
        <w:spacing w:before="0" w:beforeAutospacing="0" w:after="480" w:afterAutospacing="0" w:line="240" w:lineRule="exact"/>
        <w:ind w:right="1134"/>
        <w:rPr>
          <w:b/>
          <w:sz w:val="28"/>
          <w:szCs w:val="28"/>
        </w:rPr>
      </w:pPr>
      <w:r w:rsidRPr="00F6340D">
        <w:rPr>
          <w:b/>
          <w:sz w:val="28"/>
          <w:szCs w:val="28"/>
        </w:rPr>
        <w:t>в специальной военной операции»</w:t>
      </w:r>
    </w:p>
    <w:p w:rsidR="009E6C19" w:rsidRPr="00F6340D" w:rsidRDefault="009E6C19" w:rsidP="009E6C19">
      <w:pPr>
        <w:autoSpaceDE w:val="0"/>
        <w:autoSpaceDN w:val="0"/>
        <w:adjustRightInd w:val="0"/>
        <w:spacing w:before="480" w:line="360" w:lineRule="exact"/>
        <w:ind w:firstLine="709"/>
        <w:jc w:val="both"/>
        <w:rPr>
          <w:sz w:val="28"/>
          <w:szCs w:val="28"/>
        </w:rPr>
      </w:pPr>
      <w:r w:rsidRPr="00F6340D">
        <w:rPr>
          <w:sz w:val="28"/>
          <w:szCs w:val="28"/>
        </w:rPr>
        <w:t>В соответствии со статьей 23 Устава Соликамского городского округа,</w:t>
      </w:r>
    </w:p>
    <w:p w:rsidR="009E6C19" w:rsidRPr="00F6340D" w:rsidRDefault="009E6C19" w:rsidP="009E6C19">
      <w:pPr>
        <w:autoSpaceDE w:val="0"/>
        <w:autoSpaceDN w:val="0"/>
        <w:adjustRightInd w:val="0"/>
        <w:spacing w:line="360" w:lineRule="exact"/>
        <w:ind w:firstLine="709"/>
        <w:jc w:val="both"/>
        <w:rPr>
          <w:sz w:val="28"/>
          <w:szCs w:val="28"/>
        </w:rPr>
      </w:pPr>
      <w:r w:rsidRPr="00F6340D">
        <w:rPr>
          <w:sz w:val="28"/>
          <w:szCs w:val="28"/>
        </w:rPr>
        <w:t>Дума Соликамского городского округа РЕШИЛА:</w:t>
      </w:r>
    </w:p>
    <w:p w:rsidR="009E6C19" w:rsidRPr="009E6C19" w:rsidRDefault="009E6C19" w:rsidP="009E6C19">
      <w:pPr>
        <w:pStyle w:val="ae"/>
        <w:autoSpaceDE w:val="0"/>
        <w:autoSpaceDN w:val="0"/>
        <w:adjustRightInd w:val="0"/>
        <w:spacing w:after="0" w:line="360" w:lineRule="exact"/>
        <w:ind w:firstLine="709"/>
        <w:jc w:val="both"/>
        <w:rPr>
          <w:b w:val="0"/>
          <w:szCs w:val="28"/>
        </w:rPr>
      </w:pPr>
      <w:r w:rsidRPr="00F6340D">
        <w:rPr>
          <w:b w:val="0"/>
          <w:szCs w:val="28"/>
        </w:rPr>
        <w:t xml:space="preserve">1. Внести в решение Думы Соликамского городского округа от 27 декабря </w:t>
      </w:r>
      <w:smartTag w:uri="urn:schemas-microsoft-com:office:smarttags" w:element="metricconverter">
        <w:smartTagPr>
          <w:attr w:name="ProductID" w:val="2023 г"/>
        </w:smartTagPr>
        <w:r w:rsidRPr="00F6340D">
          <w:rPr>
            <w:b w:val="0"/>
            <w:szCs w:val="28"/>
          </w:rPr>
          <w:t>2023 г</w:t>
        </w:r>
      </w:smartTag>
      <w:r w:rsidRPr="00F6340D">
        <w:rPr>
          <w:b w:val="0"/>
          <w:szCs w:val="28"/>
        </w:rPr>
        <w:t xml:space="preserve">. № 405 «Об установлении дополнительной меры социальной поддержки гражданам Российской Федерации, заключившим контракт о прохождении военной службы в Вооруженных Силах Российской Федерации в целях участия в </w:t>
      </w:r>
      <w:r w:rsidRPr="009E6C19">
        <w:rPr>
          <w:b w:val="0"/>
          <w:szCs w:val="28"/>
        </w:rPr>
        <w:t>специальной военной операции» следующее изменения:</w:t>
      </w:r>
    </w:p>
    <w:p w:rsidR="009E6C19" w:rsidRPr="009E6C19" w:rsidRDefault="009E6C19" w:rsidP="009E6C19">
      <w:pPr>
        <w:pStyle w:val="ae"/>
        <w:autoSpaceDE w:val="0"/>
        <w:autoSpaceDN w:val="0"/>
        <w:adjustRightInd w:val="0"/>
        <w:spacing w:after="0" w:line="360" w:lineRule="exact"/>
        <w:ind w:firstLine="709"/>
        <w:jc w:val="both"/>
        <w:rPr>
          <w:b w:val="0"/>
          <w:szCs w:val="28"/>
        </w:rPr>
      </w:pPr>
      <w:r w:rsidRPr="009E6C19">
        <w:rPr>
          <w:b w:val="0"/>
          <w:szCs w:val="28"/>
        </w:rPr>
        <w:t>1.1. пункт 2.1 изложить в следующей редакции:</w:t>
      </w:r>
    </w:p>
    <w:p w:rsidR="009E6C19" w:rsidRPr="009E6C19" w:rsidRDefault="009E6C19" w:rsidP="009E6C19">
      <w:pPr>
        <w:pStyle w:val="af"/>
        <w:spacing w:after="0" w:line="360" w:lineRule="exact"/>
        <w:jc w:val="both"/>
        <w:rPr>
          <w:sz w:val="28"/>
          <w:szCs w:val="28"/>
        </w:rPr>
      </w:pPr>
      <w:r w:rsidRPr="009E6C19">
        <w:rPr>
          <w:sz w:val="28"/>
          <w:szCs w:val="28"/>
        </w:rPr>
        <w:tab/>
        <w:t xml:space="preserve">«2.1. </w:t>
      </w:r>
      <w:proofErr w:type="gramStart"/>
      <w:r w:rsidRPr="009E6C19">
        <w:rPr>
          <w:sz w:val="28"/>
          <w:szCs w:val="28"/>
        </w:rPr>
        <w:t>зарегистрированным</w:t>
      </w:r>
      <w:proofErr w:type="gramEnd"/>
      <w:r w:rsidRPr="009E6C19">
        <w:rPr>
          <w:sz w:val="28"/>
          <w:szCs w:val="28"/>
        </w:rPr>
        <w:t xml:space="preserve"> по месту жительства или месту пребывания на территории Соликамского городского округа;»;</w:t>
      </w:r>
    </w:p>
    <w:p w:rsidR="009E6C19" w:rsidRPr="009E6C19" w:rsidRDefault="009E6C19" w:rsidP="009E6C19">
      <w:pPr>
        <w:spacing w:line="360" w:lineRule="exact"/>
        <w:ind w:firstLine="708"/>
        <w:jc w:val="both"/>
        <w:rPr>
          <w:sz w:val="28"/>
          <w:szCs w:val="28"/>
        </w:rPr>
      </w:pPr>
      <w:r w:rsidRPr="009E6C19">
        <w:rPr>
          <w:sz w:val="28"/>
          <w:szCs w:val="28"/>
        </w:rPr>
        <w:t>1.2. пункт 2.2 дополнить словами «на момент заключения контракта»;</w:t>
      </w:r>
    </w:p>
    <w:p w:rsidR="009E6C19" w:rsidRPr="009E6C19" w:rsidRDefault="009E6C19" w:rsidP="009E6C19">
      <w:pPr>
        <w:spacing w:line="360" w:lineRule="exact"/>
        <w:ind w:firstLine="708"/>
        <w:jc w:val="both"/>
        <w:rPr>
          <w:sz w:val="28"/>
          <w:szCs w:val="28"/>
        </w:rPr>
      </w:pPr>
      <w:r w:rsidRPr="009E6C19">
        <w:rPr>
          <w:sz w:val="28"/>
          <w:szCs w:val="28"/>
        </w:rPr>
        <w:t xml:space="preserve">1.3. пункт  2.3 изложить в следующей редакции: </w:t>
      </w:r>
    </w:p>
    <w:p w:rsidR="009E6C19" w:rsidRPr="009E6C19" w:rsidRDefault="009E6C19" w:rsidP="009E6C19">
      <w:pPr>
        <w:spacing w:line="360" w:lineRule="exact"/>
        <w:ind w:firstLine="708"/>
        <w:jc w:val="both"/>
        <w:rPr>
          <w:sz w:val="28"/>
          <w:szCs w:val="28"/>
        </w:rPr>
      </w:pPr>
      <w:r w:rsidRPr="009E6C19">
        <w:rPr>
          <w:sz w:val="28"/>
          <w:szCs w:val="28"/>
        </w:rPr>
        <w:t xml:space="preserve">«2.3. </w:t>
      </w:r>
      <w:proofErr w:type="gramStart"/>
      <w:r w:rsidRPr="009E6C19">
        <w:rPr>
          <w:sz w:val="28"/>
          <w:szCs w:val="28"/>
        </w:rPr>
        <w:t>заключившим</w:t>
      </w:r>
      <w:proofErr w:type="gramEnd"/>
      <w:r w:rsidRPr="009E6C19">
        <w:rPr>
          <w:sz w:val="28"/>
          <w:szCs w:val="28"/>
        </w:rPr>
        <w:t xml:space="preserve"> после вступления в силу настоящего решения контракт о прохождении военной службы в составе Вооруженных Сил Российской Федерации в целях участия в специальной военной операции по направлению Соликамского военного комиссариата</w:t>
      </w:r>
      <w:r w:rsidR="00461AD5">
        <w:rPr>
          <w:sz w:val="28"/>
          <w:szCs w:val="28"/>
        </w:rPr>
        <w:t>.</w:t>
      </w:r>
      <w:bookmarkStart w:id="0" w:name="_GoBack"/>
      <w:bookmarkEnd w:id="0"/>
      <w:r w:rsidRPr="009E6C19">
        <w:rPr>
          <w:sz w:val="28"/>
          <w:szCs w:val="28"/>
        </w:rPr>
        <w:t>».</w:t>
      </w:r>
    </w:p>
    <w:p w:rsidR="009E6C19" w:rsidRPr="00F6340D" w:rsidRDefault="009E6C19" w:rsidP="009E6C19">
      <w:pPr>
        <w:pStyle w:val="af"/>
        <w:spacing w:after="480" w:line="360" w:lineRule="exact"/>
        <w:jc w:val="both"/>
        <w:rPr>
          <w:sz w:val="28"/>
          <w:szCs w:val="28"/>
        </w:rPr>
      </w:pPr>
      <w:r w:rsidRPr="00F6340D">
        <w:rPr>
          <w:sz w:val="28"/>
          <w:szCs w:val="28"/>
        </w:rPr>
        <w:lastRenderedPageBreak/>
        <w:tab/>
        <w:t xml:space="preserve">2. Настоящее решение вступает в силу после его официального опубликования в газете «Соликамский рабочий» и распространяется на правоотношения, возникшие с 31 декабря </w:t>
      </w:r>
      <w:smartTag w:uri="urn:schemas-microsoft-com:office:smarttags" w:element="metricconverter">
        <w:smartTagPr>
          <w:attr w:name="ProductID" w:val="2023 г"/>
        </w:smartTagPr>
        <w:r w:rsidRPr="00F6340D">
          <w:rPr>
            <w:sz w:val="28"/>
            <w:szCs w:val="28"/>
          </w:rPr>
          <w:t>2023 г</w:t>
        </w:r>
      </w:smartTag>
      <w:r w:rsidRPr="00F6340D">
        <w:rPr>
          <w:sz w:val="28"/>
          <w:szCs w:val="28"/>
        </w:rPr>
        <w:t>.</w:t>
      </w:r>
    </w:p>
    <w:tbl>
      <w:tblPr>
        <w:tblW w:w="0" w:type="auto"/>
        <w:tblLook w:val="04A0" w:firstRow="1" w:lastRow="0" w:firstColumn="1" w:lastColumn="0" w:noHBand="0" w:noVBand="1"/>
      </w:tblPr>
      <w:tblGrid>
        <w:gridCol w:w="4927"/>
        <w:gridCol w:w="4927"/>
      </w:tblGrid>
      <w:tr w:rsidR="002043D8" w:rsidRPr="00B2210C" w:rsidTr="006E409E">
        <w:tc>
          <w:tcPr>
            <w:tcW w:w="4927" w:type="dxa"/>
            <w:shd w:val="clear" w:color="auto" w:fill="auto"/>
          </w:tcPr>
          <w:p w:rsidR="002043D8" w:rsidRPr="00B2210C" w:rsidRDefault="002043D8" w:rsidP="006E409E">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Председатель Думы </w:t>
            </w:r>
          </w:p>
          <w:p w:rsidR="002043D8" w:rsidRPr="00B2210C" w:rsidRDefault="002043D8" w:rsidP="006E409E">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Соликамского городского округа </w:t>
            </w:r>
          </w:p>
          <w:p w:rsidR="002043D8" w:rsidRPr="00B2210C" w:rsidRDefault="002043D8" w:rsidP="006E409E">
            <w:pPr>
              <w:autoSpaceDE w:val="0"/>
              <w:autoSpaceDN w:val="0"/>
              <w:adjustRightInd w:val="0"/>
              <w:spacing w:line="240" w:lineRule="exact"/>
              <w:jc w:val="both"/>
              <w:rPr>
                <w:rFonts w:eastAsia="Calibri"/>
                <w:sz w:val="28"/>
                <w:szCs w:val="28"/>
                <w:lang w:eastAsia="en-US"/>
              </w:rPr>
            </w:pPr>
          </w:p>
          <w:p w:rsidR="002043D8" w:rsidRPr="00B2210C" w:rsidRDefault="002043D8" w:rsidP="006E409E">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c>
          <w:tcPr>
            <w:tcW w:w="4927" w:type="dxa"/>
            <w:shd w:val="clear" w:color="auto" w:fill="auto"/>
          </w:tcPr>
          <w:p w:rsidR="002043D8" w:rsidRPr="00B2210C" w:rsidRDefault="002043D8" w:rsidP="006E409E">
            <w:pPr>
              <w:spacing w:line="240" w:lineRule="exact"/>
              <w:jc w:val="both"/>
              <w:rPr>
                <w:rFonts w:eastAsia="Calibri"/>
                <w:sz w:val="28"/>
                <w:szCs w:val="28"/>
                <w:lang w:eastAsia="en-US"/>
              </w:rPr>
            </w:pPr>
            <w:proofErr w:type="gramStart"/>
            <w:r>
              <w:rPr>
                <w:rFonts w:eastAsia="Calibri"/>
                <w:sz w:val="28"/>
                <w:szCs w:val="28"/>
                <w:lang w:eastAsia="en-US"/>
              </w:rPr>
              <w:t>Исполняющий</w:t>
            </w:r>
            <w:proofErr w:type="gramEnd"/>
            <w:r>
              <w:rPr>
                <w:rFonts w:eastAsia="Calibri"/>
                <w:sz w:val="28"/>
                <w:szCs w:val="28"/>
                <w:lang w:eastAsia="en-US"/>
              </w:rPr>
              <w:t xml:space="preserve"> полномочия г</w:t>
            </w:r>
            <w:r w:rsidRPr="00B2210C">
              <w:rPr>
                <w:rFonts w:eastAsia="Calibri"/>
                <w:sz w:val="28"/>
                <w:szCs w:val="28"/>
                <w:lang w:eastAsia="en-US"/>
              </w:rPr>
              <w:t>лав</w:t>
            </w:r>
            <w:r>
              <w:rPr>
                <w:rFonts w:eastAsia="Calibri"/>
                <w:sz w:val="28"/>
                <w:szCs w:val="28"/>
                <w:lang w:eastAsia="en-US"/>
              </w:rPr>
              <w:t>ы</w:t>
            </w:r>
            <w:r w:rsidRPr="00B2210C">
              <w:rPr>
                <w:rFonts w:eastAsia="Calibri"/>
                <w:sz w:val="28"/>
                <w:szCs w:val="28"/>
                <w:lang w:eastAsia="en-US"/>
              </w:rPr>
              <w:t xml:space="preserve"> городского округа – глав</w:t>
            </w:r>
            <w:r>
              <w:rPr>
                <w:rFonts w:eastAsia="Calibri"/>
                <w:sz w:val="28"/>
                <w:szCs w:val="28"/>
                <w:lang w:eastAsia="en-US"/>
              </w:rPr>
              <w:t>ы</w:t>
            </w:r>
            <w:r w:rsidRPr="00B2210C">
              <w:rPr>
                <w:rFonts w:eastAsia="Calibri"/>
                <w:sz w:val="28"/>
                <w:szCs w:val="28"/>
                <w:lang w:eastAsia="en-US"/>
              </w:rPr>
              <w:t xml:space="preserve"> администрации Соликамского городского округа</w:t>
            </w:r>
          </w:p>
          <w:p w:rsidR="002043D8" w:rsidRPr="00B2210C" w:rsidRDefault="002043D8" w:rsidP="006E409E">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r>
      <w:tr w:rsidR="002043D8" w:rsidRPr="00B2210C" w:rsidTr="006E409E">
        <w:tc>
          <w:tcPr>
            <w:tcW w:w="4927" w:type="dxa"/>
            <w:shd w:val="clear" w:color="auto" w:fill="auto"/>
          </w:tcPr>
          <w:p w:rsidR="002043D8" w:rsidRPr="00B2210C" w:rsidRDefault="002043D8" w:rsidP="006E409E">
            <w:pPr>
              <w:autoSpaceDE w:val="0"/>
              <w:autoSpaceDN w:val="0"/>
              <w:adjustRightInd w:val="0"/>
              <w:spacing w:line="240" w:lineRule="exact"/>
              <w:jc w:val="right"/>
              <w:rPr>
                <w:rFonts w:eastAsia="Calibri"/>
                <w:sz w:val="28"/>
                <w:szCs w:val="28"/>
                <w:lang w:eastAsia="en-US"/>
              </w:rPr>
            </w:pPr>
            <w:proofErr w:type="spellStart"/>
            <w:r w:rsidRPr="00B2210C">
              <w:rPr>
                <w:rFonts w:eastAsia="Calibri"/>
                <w:sz w:val="28"/>
                <w:szCs w:val="28"/>
                <w:lang w:eastAsia="en-US"/>
              </w:rPr>
              <w:t>И.Г.Мингазеев</w:t>
            </w:r>
            <w:proofErr w:type="spellEnd"/>
          </w:p>
        </w:tc>
        <w:tc>
          <w:tcPr>
            <w:tcW w:w="4927" w:type="dxa"/>
            <w:shd w:val="clear" w:color="auto" w:fill="auto"/>
          </w:tcPr>
          <w:p w:rsidR="002043D8" w:rsidRPr="00B2210C" w:rsidRDefault="002043D8" w:rsidP="006E409E">
            <w:pPr>
              <w:spacing w:line="240" w:lineRule="exact"/>
              <w:jc w:val="right"/>
              <w:rPr>
                <w:rFonts w:eastAsia="Calibri"/>
                <w:sz w:val="28"/>
                <w:szCs w:val="28"/>
                <w:lang w:eastAsia="en-US"/>
              </w:rPr>
            </w:pPr>
            <w:r>
              <w:rPr>
                <w:rFonts w:eastAsia="Calibri"/>
                <w:sz w:val="28"/>
                <w:szCs w:val="28"/>
                <w:lang w:eastAsia="en-US"/>
              </w:rPr>
              <w:t>С.В. Куприянова</w:t>
            </w:r>
          </w:p>
        </w:tc>
      </w:tr>
    </w:tbl>
    <w:p w:rsidR="009E6C19" w:rsidRPr="00F6340D" w:rsidRDefault="009E6C19" w:rsidP="002043D8">
      <w:pPr>
        <w:autoSpaceDE w:val="0"/>
        <w:autoSpaceDN w:val="0"/>
        <w:adjustRightInd w:val="0"/>
        <w:spacing w:line="240" w:lineRule="exact"/>
        <w:jc w:val="both"/>
        <w:rPr>
          <w:sz w:val="28"/>
          <w:szCs w:val="28"/>
        </w:rPr>
      </w:pPr>
    </w:p>
    <w:sectPr w:rsidR="009E6C19" w:rsidRPr="00F6340D" w:rsidSect="002043D8">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461AD5" w:rsidRPr="00461AD5">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043D8"/>
    <w:rsid w:val="002265E8"/>
    <w:rsid w:val="00253011"/>
    <w:rsid w:val="002B045D"/>
    <w:rsid w:val="002C136C"/>
    <w:rsid w:val="002C1CBA"/>
    <w:rsid w:val="002C418E"/>
    <w:rsid w:val="002D126F"/>
    <w:rsid w:val="002D5B01"/>
    <w:rsid w:val="002F3FEE"/>
    <w:rsid w:val="00301DA3"/>
    <w:rsid w:val="00310EB3"/>
    <w:rsid w:val="0031173B"/>
    <w:rsid w:val="00344B89"/>
    <w:rsid w:val="00402054"/>
    <w:rsid w:val="004270A6"/>
    <w:rsid w:val="0044515A"/>
    <w:rsid w:val="00461AD5"/>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11C8"/>
    <w:rsid w:val="007F671A"/>
    <w:rsid w:val="007F70D0"/>
    <w:rsid w:val="00862B43"/>
    <w:rsid w:val="00873DAC"/>
    <w:rsid w:val="008A7821"/>
    <w:rsid w:val="008C028F"/>
    <w:rsid w:val="008D5C2C"/>
    <w:rsid w:val="008F54BB"/>
    <w:rsid w:val="00927AF6"/>
    <w:rsid w:val="0093133D"/>
    <w:rsid w:val="0094079A"/>
    <w:rsid w:val="009466B9"/>
    <w:rsid w:val="00994133"/>
    <w:rsid w:val="009A7799"/>
    <w:rsid w:val="009B3F7B"/>
    <w:rsid w:val="009E2D43"/>
    <w:rsid w:val="009E54BD"/>
    <w:rsid w:val="009E6986"/>
    <w:rsid w:val="009E6C19"/>
    <w:rsid w:val="009F3E98"/>
    <w:rsid w:val="00A4456E"/>
    <w:rsid w:val="00A44D4A"/>
    <w:rsid w:val="00A73994"/>
    <w:rsid w:val="00A771C7"/>
    <w:rsid w:val="00A86505"/>
    <w:rsid w:val="00AA0A8B"/>
    <w:rsid w:val="00AE0952"/>
    <w:rsid w:val="00AE3751"/>
    <w:rsid w:val="00AF19D7"/>
    <w:rsid w:val="00B0008C"/>
    <w:rsid w:val="00B06289"/>
    <w:rsid w:val="00B1079B"/>
    <w:rsid w:val="00B1750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7340"/>
    <w:rsid w:val="00DE5FC8"/>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219</Words>
  <Characters>1597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5</cp:revision>
  <cp:lastPrinted>2024-02-26T11:31:00Z</cp:lastPrinted>
  <dcterms:created xsi:type="dcterms:W3CDTF">2024-02-26T11:17:00Z</dcterms:created>
  <dcterms:modified xsi:type="dcterms:W3CDTF">2024-02-28T04:45:00Z</dcterms:modified>
</cp:coreProperties>
</file>